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8A" w:rsidRDefault="005B4A8A" w:rsidP="005B4A8A">
      <w:pPr>
        <w:widowControl/>
        <w:spacing w:line="346" w:lineRule="atLeast"/>
        <w:jc w:val="center"/>
        <w:rPr>
          <w:rFonts w:ascii="宋体" w:eastAsia="宋体" w:hAnsi="宋体" w:cs="宋体"/>
          <w:b/>
          <w:bCs/>
          <w:color w:val="000000"/>
          <w:kern w:val="0"/>
          <w:sz w:val="44"/>
          <w:szCs w:val="44"/>
        </w:rPr>
      </w:pPr>
      <w:r w:rsidRPr="005B4A8A">
        <w:rPr>
          <w:rFonts w:ascii="宋体" w:eastAsia="宋体" w:hAnsi="宋体" w:cs="宋体"/>
          <w:b/>
          <w:bCs/>
          <w:color w:val="000000"/>
          <w:kern w:val="0"/>
          <w:sz w:val="44"/>
          <w:szCs w:val="44"/>
        </w:rPr>
        <w:t>河北省财政厅</w:t>
      </w:r>
      <w:r w:rsidR="004477CF">
        <w:rPr>
          <w:rFonts w:ascii="宋体" w:eastAsia="宋体" w:hAnsi="宋体" w:cs="宋体" w:hint="eastAsia"/>
          <w:b/>
          <w:bCs/>
          <w:color w:val="000000"/>
          <w:kern w:val="0"/>
          <w:sz w:val="44"/>
          <w:szCs w:val="44"/>
        </w:rPr>
        <w:t xml:space="preserve">  </w:t>
      </w:r>
      <w:r w:rsidRPr="005B4A8A">
        <w:rPr>
          <w:rFonts w:ascii="宋体" w:eastAsia="宋体" w:hAnsi="宋体" w:cs="宋体"/>
          <w:b/>
          <w:bCs/>
          <w:color w:val="000000"/>
          <w:kern w:val="0"/>
          <w:sz w:val="44"/>
          <w:szCs w:val="44"/>
        </w:rPr>
        <w:t>河北省物价局</w:t>
      </w:r>
    </w:p>
    <w:p w:rsidR="005B4A8A" w:rsidRDefault="005B4A8A" w:rsidP="005B4A8A">
      <w:pPr>
        <w:widowControl/>
        <w:spacing w:line="346" w:lineRule="atLeast"/>
        <w:jc w:val="center"/>
        <w:rPr>
          <w:rFonts w:ascii="宋体" w:eastAsia="宋体" w:hAnsi="宋体" w:cs="宋体"/>
          <w:b/>
          <w:bCs/>
          <w:color w:val="000000"/>
          <w:kern w:val="0"/>
          <w:sz w:val="44"/>
          <w:szCs w:val="44"/>
        </w:rPr>
      </w:pPr>
      <w:r w:rsidRPr="005B4A8A">
        <w:rPr>
          <w:rFonts w:ascii="宋体" w:eastAsia="宋体" w:hAnsi="宋体" w:cs="宋体"/>
          <w:b/>
          <w:bCs/>
          <w:color w:val="000000"/>
          <w:kern w:val="0"/>
          <w:sz w:val="44"/>
          <w:szCs w:val="44"/>
        </w:rPr>
        <w:t>转发财政部国家发展改革委关于同意收取经营性道路客货运输驾驶员从业资格考试考务费等有关问题通知的通知</w:t>
      </w:r>
    </w:p>
    <w:p w:rsidR="005B4A8A" w:rsidRPr="005B4A8A" w:rsidRDefault="005B4A8A" w:rsidP="005B4A8A">
      <w:pPr>
        <w:widowControl/>
        <w:spacing w:line="346" w:lineRule="atLeast"/>
        <w:jc w:val="center"/>
        <w:rPr>
          <w:rFonts w:ascii="宋体" w:eastAsia="宋体" w:hAnsi="宋体" w:cs="宋体"/>
          <w:b/>
          <w:bCs/>
          <w:color w:val="000000"/>
          <w:kern w:val="0"/>
          <w:sz w:val="44"/>
          <w:szCs w:val="44"/>
        </w:rPr>
      </w:pPr>
    </w:p>
    <w:p w:rsidR="005B4A8A" w:rsidRPr="00580916" w:rsidRDefault="005B4A8A" w:rsidP="005B4A8A">
      <w:pPr>
        <w:widowControl/>
        <w:spacing w:line="346" w:lineRule="atLeast"/>
        <w:jc w:val="center"/>
        <w:rPr>
          <w:rFonts w:ascii="宋体" w:eastAsia="宋体" w:hAnsi="宋体" w:cs="宋体"/>
          <w:b/>
          <w:bCs/>
          <w:color w:val="000000"/>
          <w:kern w:val="0"/>
          <w:sz w:val="30"/>
          <w:szCs w:val="30"/>
        </w:rPr>
      </w:pPr>
      <w:r w:rsidRPr="00580916">
        <w:rPr>
          <w:rFonts w:ascii="宋体" w:eastAsia="宋体" w:hAnsi="宋体" w:cs="宋体"/>
          <w:b/>
          <w:bCs/>
          <w:color w:val="000000"/>
          <w:kern w:val="0"/>
          <w:sz w:val="30"/>
          <w:szCs w:val="30"/>
        </w:rPr>
        <w:t>冀财综〔2010〕120</w:t>
      </w:r>
      <w:r w:rsidRPr="00580916">
        <w:rPr>
          <w:rFonts w:ascii="宋体" w:eastAsia="宋体" w:hAnsi="宋体" w:cs="宋体" w:hint="eastAsia"/>
          <w:b/>
          <w:bCs/>
          <w:color w:val="000000"/>
          <w:kern w:val="0"/>
          <w:sz w:val="30"/>
          <w:szCs w:val="30"/>
        </w:rPr>
        <w:t>号</w:t>
      </w:r>
    </w:p>
    <w:p w:rsidR="005B4A8A" w:rsidRPr="005B4A8A" w:rsidRDefault="005B4A8A" w:rsidP="005B4A8A">
      <w:pPr>
        <w:widowControl/>
        <w:shd w:val="clear" w:color="auto" w:fill="FFFFFF"/>
        <w:spacing w:line="300" w:lineRule="atLeast"/>
        <w:jc w:val="left"/>
        <w:rPr>
          <w:rFonts w:ascii="仿宋" w:eastAsia="仿宋" w:hAnsi="仿宋" w:cs="宋体"/>
          <w:kern w:val="0"/>
          <w:sz w:val="32"/>
          <w:szCs w:val="32"/>
        </w:rPr>
      </w:pPr>
      <w:r w:rsidRPr="005B4A8A">
        <w:rPr>
          <w:rFonts w:ascii="宋体" w:eastAsia="宋体" w:hAnsi="宋体" w:cs="宋体" w:hint="eastAsia"/>
          <w:color w:val="8A8A8A"/>
          <w:kern w:val="0"/>
          <w:sz w:val="14"/>
          <w:szCs w:val="14"/>
        </w:rPr>
        <w:br/>
      </w:r>
      <w:r w:rsidRPr="005B4A8A">
        <w:rPr>
          <w:rFonts w:ascii="仿宋" w:eastAsia="仿宋" w:hAnsi="仿宋" w:cs="宋体" w:hint="eastAsia"/>
          <w:kern w:val="0"/>
          <w:sz w:val="32"/>
          <w:szCs w:val="32"/>
        </w:rPr>
        <w:t>省交通运输厅，各设区市财政局、物价局：</w:t>
      </w:r>
    </w:p>
    <w:p w:rsidR="005B4A8A" w:rsidRPr="005B4A8A" w:rsidRDefault="00F4381E" w:rsidP="00F4381E">
      <w:pPr>
        <w:widowControl/>
        <w:shd w:val="clear" w:color="auto" w:fill="FFFFFF"/>
        <w:spacing w:before="115" w:line="290" w:lineRule="atLeas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5B4A8A" w:rsidRPr="005B4A8A">
        <w:rPr>
          <w:rFonts w:ascii="仿宋" w:eastAsia="仿宋" w:hAnsi="仿宋" w:cs="宋体" w:hint="eastAsia"/>
          <w:kern w:val="0"/>
          <w:sz w:val="32"/>
          <w:szCs w:val="32"/>
        </w:rPr>
        <w:t>现将财政部、国家发展改革委《关于同意收取经营性道路客货运输驾驶员从业资格考试考务费等有关问题的通知》（财综〔2010〕39号）转发给你们，请遵照执行。</w:t>
      </w:r>
    </w:p>
    <w:p w:rsidR="005B4A8A" w:rsidRDefault="005B4A8A" w:rsidP="005B4A8A">
      <w:pPr>
        <w:widowControl/>
        <w:shd w:val="clear" w:color="auto" w:fill="FFFFFF"/>
        <w:spacing w:before="115" w:line="290" w:lineRule="atLeast"/>
        <w:ind w:firstLine="480"/>
        <w:jc w:val="right"/>
        <w:rPr>
          <w:rFonts w:ascii="仿宋" w:eastAsia="仿宋" w:hAnsi="仿宋" w:cs="宋体"/>
          <w:kern w:val="0"/>
          <w:sz w:val="32"/>
          <w:szCs w:val="32"/>
        </w:rPr>
      </w:pPr>
    </w:p>
    <w:p w:rsidR="005B4A8A" w:rsidRDefault="005B4A8A" w:rsidP="005B4A8A">
      <w:pPr>
        <w:widowControl/>
        <w:shd w:val="clear" w:color="auto" w:fill="FFFFFF"/>
        <w:spacing w:before="115" w:line="290" w:lineRule="atLeast"/>
        <w:ind w:firstLine="480"/>
        <w:jc w:val="right"/>
        <w:rPr>
          <w:rFonts w:ascii="仿宋" w:eastAsia="仿宋" w:hAnsi="仿宋" w:cs="宋体"/>
          <w:kern w:val="0"/>
          <w:sz w:val="32"/>
          <w:szCs w:val="32"/>
        </w:rPr>
      </w:pPr>
    </w:p>
    <w:p w:rsidR="005B4A8A" w:rsidRDefault="005B4A8A" w:rsidP="005B4A8A">
      <w:pPr>
        <w:widowControl/>
        <w:shd w:val="clear" w:color="auto" w:fill="FFFFFF"/>
        <w:spacing w:before="115" w:line="290" w:lineRule="atLeast"/>
        <w:ind w:firstLine="480"/>
        <w:jc w:val="right"/>
        <w:rPr>
          <w:rFonts w:ascii="仿宋" w:eastAsia="仿宋" w:hAnsi="仿宋" w:cs="宋体"/>
          <w:kern w:val="0"/>
          <w:sz w:val="32"/>
          <w:szCs w:val="32"/>
        </w:rPr>
      </w:pPr>
    </w:p>
    <w:p w:rsidR="005B4A8A" w:rsidRDefault="005B4A8A" w:rsidP="005B4A8A">
      <w:pPr>
        <w:widowControl/>
        <w:shd w:val="clear" w:color="auto" w:fill="FFFFFF"/>
        <w:spacing w:before="115" w:line="290" w:lineRule="atLeast"/>
        <w:ind w:firstLine="480"/>
        <w:jc w:val="right"/>
        <w:rPr>
          <w:rFonts w:ascii="仿宋" w:eastAsia="仿宋" w:hAnsi="仿宋" w:cs="宋体"/>
          <w:kern w:val="0"/>
          <w:sz w:val="32"/>
          <w:szCs w:val="32"/>
        </w:rPr>
      </w:pPr>
    </w:p>
    <w:p w:rsidR="005B4A8A" w:rsidRDefault="005B4A8A" w:rsidP="005B4A8A">
      <w:pPr>
        <w:widowControl/>
        <w:shd w:val="clear" w:color="auto" w:fill="FFFFFF"/>
        <w:spacing w:before="115" w:line="290" w:lineRule="atLeast"/>
        <w:ind w:firstLine="480"/>
        <w:jc w:val="right"/>
        <w:rPr>
          <w:rFonts w:ascii="仿宋" w:eastAsia="仿宋" w:hAnsi="仿宋" w:cs="宋体"/>
          <w:kern w:val="0"/>
          <w:sz w:val="32"/>
          <w:szCs w:val="32"/>
        </w:rPr>
      </w:pPr>
      <w:r w:rsidRPr="005B4A8A">
        <w:rPr>
          <w:rFonts w:ascii="仿宋" w:eastAsia="仿宋" w:hAnsi="仿宋" w:cs="宋体" w:hint="eastAsia"/>
          <w:kern w:val="0"/>
          <w:sz w:val="32"/>
          <w:szCs w:val="32"/>
        </w:rPr>
        <w:t>二○一○年 九月二十六日</w:t>
      </w:r>
    </w:p>
    <w:p w:rsidR="005B4A8A" w:rsidRDefault="005B4A8A" w:rsidP="005B4A8A">
      <w:pPr>
        <w:widowControl/>
        <w:shd w:val="clear" w:color="auto" w:fill="FFFFFF"/>
        <w:spacing w:before="115" w:line="290" w:lineRule="atLeast"/>
        <w:ind w:firstLine="480"/>
        <w:jc w:val="right"/>
        <w:rPr>
          <w:rFonts w:ascii="仿宋" w:eastAsia="仿宋" w:hAnsi="仿宋" w:cs="宋体"/>
          <w:kern w:val="0"/>
          <w:sz w:val="32"/>
          <w:szCs w:val="32"/>
        </w:rPr>
      </w:pPr>
    </w:p>
    <w:p w:rsidR="005B4A8A" w:rsidRDefault="005B4A8A" w:rsidP="005B4A8A">
      <w:pPr>
        <w:widowControl/>
        <w:shd w:val="clear" w:color="auto" w:fill="FFFFFF"/>
        <w:spacing w:before="115" w:line="290" w:lineRule="atLeast"/>
        <w:ind w:firstLine="480"/>
        <w:jc w:val="right"/>
        <w:rPr>
          <w:rFonts w:ascii="仿宋" w:eastAsia="仿宋" w:hAnsi="仿宋" w:cs="宋体"/>
          <w:kern w:val="0"/>
          <w:sz w:val="32"/>
          <w:szCs w:val="32"/>
        </w:rPr>
      </w:pPr>
    </w:p>
    <w:p w:rsidR="005B4A8A" w:rsidRDefault="005B4A8A" w:rsidP="005B4A8A">
      <w:pPr>
        <w:widowControl/>
        <w:shd w:val="clear" w:color="auto" w:fill="FFFFFF"/>
        <w:spacing w:before="115" w:line="290" w:lineRule="atLeast"/>
        <w:ind w:firstLine="480"/>
        <w:jc w:val="right"/>
        <w:rPr>
          <w:rFonts w:ascii="仿宋" w:eastAsia="仿宋" w:hAnsi="仿宋" w:cs="宋体"/>
          <w:kern w:val="0"/>
          <w:sz w:val="32"/>
          <w:szCs w:val="32"/>
        </w:rPr>
      </w:pPr>
    </w:p>
    <w:p w:rsidR="005B4A8A" w:rsidRDefault="005B4A8A" w:rsidP="005B4A8A">
      <w:pPr>
        <w:widowControl/>
        <w:shd w:val="clear" w:color="auto" w:fill="FFFFFF"/>
        <w:spacing w:before="115" w:line="290" w:lineRule="atLeast"/>
        <w:ind w:firstLine="480"/>
        <w:jc w:val="right"/>
        <w:rPr>
          <w:rFonts w:ascii="仿宋" w:eastAsia="仿宋" w:hAnsi="仿宋" w:cs="宋体"/>
          <w:kern w:val="0"/>
          <w:sz w:val="32"/>
          <w:szCs w:val="32"/>
        </w:rPr>
      </w:pPr>
    </w:p>
    <w:p w:rsidR="00580916" w:rsidRDefault="005B4A8A" w:rsidP="005B4A8A">
      <w:pPr>
        <w:widowControl/>
        <w:spacing w:line="346" w:lineRule="atLeast"/>
        <w:jc w:val="center"/>
        <w:rPr>
          <w:rFonts w:ascii="宋体" w:eastAsia="宋体" w:hAnsi="宋体" w:cs="宋体" w:hint="eastAsia"/>
          <w:b/>
          <w:bCs/>
          <w:color w:val="000000"/>
          <w:kern w:val="0"/>
          <w:sz w:val="44"/>
          <w:szCs w:val="44"/>
        </w:rPr>
      </w:pPr>
      <w:r w:rsidRPr="005B4A8A">
        <w:rPr>
          <w:rFonts w:ascii="宋体" w:eastAsia="宋体" w:hAnsi="宋体" w:cs="宋体" w:hint="eastAsia"/>
          <w:b/>
          <w:bCs/>
          <w:color w:val="000000"/>
          <w:kern w:val="0"/>
          <w:sz w:val="44"/>
          <w:szCs w:val="44"/>
        </w:rPr>
        <w:lastRenderedPageBreak/>
        <w:t>财政部国家发展改革委</w:t>
      </w:r>
    </w:p>
    <w:p w:rsidR="005B4A8A" w:rsidRPr="005B4A8A" w:rsidRDefault="005B4A8A" w:rsidP="005B4A8A">
      <w:pPr>
        <w:widowControl/>
        <w:spacing w:line="346" w:lineRule="atLeast"/>
        <w:jc w:val="center"/>
        <w:rPr>
          <w:rFonts w:ascii="宋体" w:eastAsia="宋体" w:hAnsi="宋体" w:cs="宋体"/>
          <w:b/>
          <w:bCs/>
          <w:color w:val="000000"/>
          <w:kern w:val="0"/>
          <w:sz w:val="44"/>
          <w:szCs w:val="44"/>
        </w:rPr>
      </w:pPr>
      <w:r w:rsidRPr="005B4A8A">
        <w:rPr>
          <w:rFonts w:ascii="宋体" w:eastAsia="宋体" w:hAnsi="宋体" w:cs="宋体" w:hint="eastAsia"/>
          <w:b/>
          <w:bCs/>
          <w:color w:val="000000"/>
          <w:kern w:val="0"/>
          <w:sz w:val="44"/>
          <w:szCs w:val="44"/>
        </w:rPr>
        <w:t>关于同意收取经营性道路客货运输驾驶员从业资格考试考务费等有关问题的通知</w:t>
      </w:r>
    </w:p>
    <w:p w:rsidR="005B4A8A" w:rsidRDefault="005B4A8A" w:rsidP="005B4A8A">
      <w:pPr>
        <w:widowControl/>
        <w:spacing w:line="346" w:lineRule="atLeast"/>
        <w:jc w:val="center"/>
        <w:rPr>
          <w:rFonts w:ascii="宋体" w:eastAsia="宋体" w:hAnsi="宋体" w:cs="宋体"/>
          <w:b/>
          <w:bCs/>
          <w:color w:val="000000"/>
          <w:kern w:val="0"/>
          <w:sz w:val="23"/>
          <w:szCs w:val="23"/>
        </w:rPr>
      </w:pPr>
    </w:p>
    <w:p w:rsidR="005B4A8A" w:rsidRPr="00580916" w:rsidRDefault="005B4A8A" w:rsidP="005B4A8A">
      <w:pPr>
        <w:widowControl/>
        <w:spacing w:line="346" w:lineRule="atLeast"/>
        <w:jc w:val="center"/>
        <w:rPr>
          <w:rFonts w:ascii="宋体" w:eastAsia="宋体" w:hAnsi="宋体" w:cs="宋体"/>
          <w:color w:val="8A8A8A"/>
          <w:kern w:val="0"/>
          <w:sz w:val="30"/>
          <w:szCs w:val="30"/>
        </w:rPr>
      </w:pPr>
      <w:r w:rsidRPr="00580916">
        <w:rPr>
          <w:rFonts w:ascii="宋体" w:eastAsia="宋体" w:hAnsi="宋体" w:cs="宋体" w:hint="eastAsia"/>
          <w:b/>
          <w:bCs/>
          <w:color w:val="000000"/>
          <w:kern w:val="0"/>
          <w:sz w:val="30"/>
          <w:szCs w:val="30"/>
        </w:rPr>
        <w:t>财综〔2010〕39号</w:t>
      </w:r>
      <w:r w:rsidRPr="00580916">
        <w:rPr>
          <w:rFonts w:ascii="宋体" w:eastAsia="宋体" w:hAnsi="宋体" w:cs="宋体" w:hint="eastAsia"/>
          <w:color w:val="8A8A8A"/>
          <w:kern w:val="0"/>
          <w:sz w:val="30"/>
          <w:szCs w:val="30"/>
        </w:rPr>
        <w:t xml:space="preserve"> </w:t>
      </w:r>
    </w:p>
    <w:p w:rsidR="005B4A8A" w:rsidRDefault="005B4A8A" w:rsidP="005B4A8A">
      <w:pPr>
        <w:widowControl/>
        <w:shd w:val="clear" w:color="auto" w:fill="FFFFFF"/>
        <w:jc w:val="left"/>
        <w:rPr>
          <w:rFonts w:ascii="宋体" w:eastAsia="宋体" w:hAnsi="宋体" w:cs="宋体"/>
          <w:color w:val="8A8A8A"/>
          <w:kern w:val="0"/>
          <w:sz w:val="14"/>
          <w:szCs w:val="14"/>
        </w:rPr>
      </w:pPr>
    </w:p>
    <w:p w:rsidR="005B4A8A" w:rsidRPr="00AC1C2C" w:rsidRDefault="005B4A8A" w:rsidP="005B4A8A">
      <w:pPr>
        <w:widowControl/>
        <w:shd w:val="clear" w:color="auto" w:fill="FFFFFF"/>
        <w:jc w:val="left"/>
        <w:rPr>
          <w:rFonts w:ascii="仿宋" w:eastAsia="仿宋" w:hAnsi="仿宋" w:cs="Arial"/>
          <w:kern w:val="0"/>
          <w:sz w:val="32"/>
          <w:szCs w:val="32"/>
        </w:rPr>
      </w:pPr>
      <w:r w:rsidRPr="00AC1C2C">
        <w:rPr>
          <w:rFonts w:ascii="仿宋" w:eastAsia="仿宋" w:hAnsi="仿宋" w:cs="Arial"/>
          <w:kern w:val="0"/>
          <w:sz w:val="32"/>
          <w:szCs w:val="32"/>
        </w:rPr>
        <w:t>交通运输部，各省、自治区、直辖市财政厅（局）、发展改革委、物价局，新疆生产建设兵团财务局、发展改革委：</w:t>
      </w:r>
    </w:p>
    <w:p w:rsidR="005B4A8A" w:rsidRPr="00AC1C2C" w:rsidRDefault="005B4A8A" w:rsidP="005B4A8A">
      <w:pPr>
        <w:widowControl/>
        <w:shd w:val="clear" w:color="auto" w:fill="FFFFFF"/>
        <w:spacing w:before="35" w:after="35"/>
        <w:ind w:firstLineChars="200" w:firstLine="640"/>
        <w:jc w:val="left"/>
        <w:rPr>
          <w:rFonts w:ascii="仿宋" w:eastAsia="仿宋" w:hAnsi="仿宋" w:cs="Arial"/>
          <w:kern w:val="0"/>
          <w:sz w:val="32"/>
          <w:szCs w:val="32"/>
        </w:rPr>
      </w:pPr>
      <w:r w:rsidRPr="00AC1C2C">
        <w:rPr>
          <w:rFonts w:ascii="仿宋" w:eastAsia="仿宋" w:hAnsi="仿宋" w:cs="Arial"/>
          <w:kern w:val="0"/>
          <w:sz w:val="32"/>
          <w:szCs w:val="32"/>
        </w:rPr>
        <w:t>交通运输部《关于申请收取经营性道路客货运输驾驶员从业资格考试考务费的函》（交函财[2009]371号）收悉。经研究，现就有关问题通知如下：</w:t>
      </w:r>
    </w:p>
    <w:p w:rsidR="005B4A8A" w:rsidRPr="00AC1C2C" w:rsidRDefault="005B4A8A" w:rsidP="005B4A8A">
      <w:pPr>
        <w:widowControl/>
        <w:shd w:val="clear" w:color="auto" w:fill="FFFFFF"/>
        <w:spacing w:before="35" w:after="35"/>
        <w:ind w:firstLineChars="200" w:firstLine="640"/>
        <w:jc w:val="left"/>
        <w:rPr>
          <w:rFonts w:ascii="仿宋" w:eastAsia="仿宋" w:hAnsi="仿宋" w:cs="Arial"/>
          <w:kern w:val="0"/>
          <w:sz w:val="32"/>
          <w:szCs w:val="32"/>
        </w:rPr>
      </w:pPr>
      <w:r w:rsidRPr="00AC1C2C">
        <w:rPr>
          <w:rFonts w:ascii="仿宋" w:eastAsia="仿宋" w:hAnsi="仿宋" w:cs="Arial"/>
          <w:kern w:val="0"/>
          <w:sz w:val="32"/>
          <w:szCs w:val="32"/>
        </w:rPr>
        <w:t>一、根据《中华人民共和国道路运输条例》（国务院令第406号）规定，同意交通运输部所属交通专业人员资格评价中心在组织经营性道路客货运输驾驶员从业资格考试（包括道路旅客运输考试、道路货物运输考试和道路危险货物运输考试）时，向各省、自治区、直辖市相关考试机构收取经营性道路客货运输驾驶员从业资格考试考务费；各省、自治区、直辖市相关考试机构向报考人员收取经营性道路客货运输驾驶员从业资格考试费。</w:t>
      </w:r>
    </w:p>
    <w:p w:rsidR="005B4A8A" w:rsidRPr="00AC1C2C" w:rsidRDefault="005B4A8A" w:rsidP="005B4A8A">
      <w:pPr>
        <w:widowControl/>
        <w:shd w:val="clear" w:color="auto" w:fill="FFFFFF"/>
        <w:spacing w:before="35" w:after="35"/>
        <w:ind w:firstLineChars="200" w:firstLine="640"/>
        <w:jc w:val="left"/>
        <w:rPr>
          <w:rFonts w:ascii="仿宋" w:eastAsia="仿宋" w:hAnsi="仿宋" w:cs="Arial"/>
          <w:kern w:val="0"/>
          <w:sz w:val="32"/>
          <w:szCs w:val="32"/>
        </w:rPr>
      </w:pPr>
      <w:r w:rsidRPr="00AC1C2C">
        <w:rPr>
          <w:rFonts w:ascii="仿宋" w:eastAsia="仿宋" w:hAnsi="仿宋" w:cs="Arial"/>
          <w:kern w:val="0"/>
          <w:sz w:val="32"/>
          <w:szCs w:val="32"/>
        </w:rPr>
        <w:t>二、上述考试、考务费的收费标准由国家发展改革委、财政部另行核定。</w:t>
      </w:r>
    </w:p>
    <w:p w:rsidR="005B4A8A" w:rsidRPr="00AC1C2C" w:rsidRDefault="005B4A8A" w:rsidP="005B4A8A">
      <w:pPr>
        <w:widowControl/>
        <w:shd w:val="clear" w:color="auto" w:fill="FFFFFF"/>
        <w:spacing w:before="35" w:after="35"/>
        <w:ind w:firstLineChars="200" w:firstLine="640"/>
        <w:jc w:val="left"/>
        <w:rPr>
          <w:rFonts w:ascii="仿宋" w:eastAsia="仿宋" w:hAnsi="仿宋" w:cs="Arial"/>
          <w:kern w:val="0"/>
          <w:sz w:val="32"/>
          <w:szCs w:val="32"/>
        </w:rPr>
      </w:pPr>
      <w:r w:rsidRPr="00AC1C2C">
        <w:rPr>
          <w:rFonts w:ascii="仿宋" w:eastAsia="仿宋" w:hAnsi="仿宋" w:cs="Arial"/>
          <w:kern w:val="0"/>
          <w:sz w:val="32"/>
          <w:szCs w:val="32"/>
        </w:rPr>
        <w:lastRenderedPageBreak/>
        <w:t>三、收费单位应到指定的价格主管部门办理收费许可证，并按财务隶属关系分别使用财政部和省级财政部门统一印制的财政票据。</w:t>
      </w:r>
    </w:p>
    <w:p w:rsidR="005B4A8A" w:rsidRPr="00AC1C2C" w:rsidRDefault="005B4A8A" w:rsidP="005B4A8A">
      <w:pPr>
        <w:widowControl/>
        <w:shd w:val="clear" w:color="auto" w:fill="FFFFFF"/>
        <w:spacing w:before="35" w:after="35"/>
        <w:ind w:firstLineChars="200" w:firstLine="640"/>
        <w:jc w:val="left"/>
        <w:rPr>
          <w:rFonts w:ascii="仿宋" w:eastAsia="仿宋" w:hAnsi="仿宋" w:cs="Arial"/>
          <w:kern w:val="0"/>
          <w:sz w:val="32"/>
          <w:szCs w:val="32"/>
        </w:rPr>
      </w:pPr>
      <w:r w:rsidRPr="00AC1C2C">
        <w:rPr>
          <w:rFonts w:ascii="仿宋" w:eastAsia="仿宋" w:hAnsi="仿宋" w:cs="Arial"/>
          <w:kern w:val="0"/>
          <w:sz w:val="32"/>
          <w:szCs w:val="32"/>
        </w:rPr>
        <w:t>四、交通运输部所属交通专业人员资格评价中心收取经营性道路客货运输驾驶员从业资格考试考务费，应全额上缴中央国库，纳入中央财政预算，实行“收支两条线”管理，暂实行就地缴库。缴库时使用《一般缴款书》，并填列《政府收支分类科目》103类“非税收入”04款“行政事业性收费收入”42项“交通运输行政事业性收费收入”03目“考试考务费”。交通运输部实施非税收入收缴管理改革后，经营性道路客货运输驾驶员从业资格考试考务费收入收缴按改革有关规定执行。各省、自治区、直辖市相关考试机构收取的考试费收入全额上缴省级国库，纳入省级财政预算，实行“收支两条线”管理，具体缴库办法按照省级财政部门的有关规定执行。交通运输部所属交通专业人员资格评价中心开展相关工作所需经费，由财政部通过部门预算统筹考虑。</w:t>
      </w:r>
    </w:p>
    <w:p w:rsidR="005B4A8A" w:rsidRPr="00AC1C2C" w:rsidRDefault="005B4A8A" w:rsidP="005B4A8A">
      <w:pPr>
        <w:widowControl/>
        <w:shd w:val="clear" w:color="auto" w:fill="FFFFFF"/>
        <w:spacing w:before="35" w:after="35"/>
        <w:ind w:firstLineChars="200" w:firstLine="640"/>
        <w:jc w:val="left"/>
        <w:rPr>
          <w:rFonts w:ascii="仿宋" w:eastAsia="仿宋" w:hAnsi="仿宋" w:cs="Arial"/>
          <w:kern w:val="0"/>
          <w:sz w:val="32"/>
          <w:szCs w:val="32"/>
        </w:rPr>
      </w:pPr>
      <w:r w:rsidRPr="00AC1C2C">
        <w:rPr>
          <w:rFonts w:ascii="仿宋" w:eastAsia="仿宋" w:hAnsi="仿宋" w:cs="Arial"/>
          <w:kern w:val="0"/>
          <w:sz w:val="32"/>
          <w:szCs w:val="32"/>
        </w:rPr>
        <w:t>五、收费单位应严格执行上述规定，不得擅自增加收费项目、扩大收费范围和提高收费标准，并自觉接受财政、价格、审计部门的监督检查。</w:t>
      </w:r>
    </w:p>
    <w:p w:rsidR="005B4A8A" w:rsidRDefault="005B4A8A" w:rsidP="005B4A8A">
      <w:pPr>
        <w:widowControl/>
        <w:shd w:val="clear" w:color="auto" w:fill="FFFFFF"/>
        <w:spacing w:before="35" w:after="35"/>
        <w:ind w:firstLine="480"/>
        <w:jc w:val="right"/>
        <w:rPr>
          <w:rFonts w:ascii="仿宋" w:eastAsia="仿宋" w:hAnsi="仿宋" w:cs="Arial"/>
          <w:kern w:val="0"/>
          <w:sz w:val="32"/>
          <w:szCs w:val="32"/>
        </w:rPr>
      </w:pPr>
    </w:p>
    <w:p w:rsidR="005B4A8A" w:rsidRPr="00AC1C2C" w:rsidRDefault="005B4A8A" w:rsidP="005B4A8A">
      <w:pPr>
        <w:widowControl/>
        <w:shd w:val="clear" w:color="auto" w:fill="FFFFFF"/>
        <w:spacing w:before="35" w:after="35"/>
        <w:ind w:right="320" w:firstLine="480"/>
        <w:jc w:val="right"/>
        <w:rPr>
          <w:rFonts w:ascii="仿宋" w:eastAsia="仿宋" w:hAnsi="仿宋" w:cs="Arial"/>
          <w:kern w:val="0"/>
          <w:sz w:val="32"/>
          <w:szCs w:val="32"/>
        </w:rPr>
      </w:pPr>
      <w:r w:rsidRPr="00AC1C2C">
        <w:rPr>
          <w:rFonts w:ascii="仿宋" w:eastAsia="仿宋" w:hAnsi="仿宋" w:cs="Arial"/>
          <w:kern w:val="0"/>
          <w:sz w:val="32"/>
          <w:szCs w:val="32"/>
        </w:rPr>
        <w:t>财政部国家发展改革委</w:t>
      </w:r>
    </w:p>
    <w:p w:rsidR="00A21926" w:rsidRPr="005B4A8A" w:rsidRDefault="005B4A8A" w:rsidP="005B4A8A">
      <w:pPr>
        <w:widowControl/>
        <w:shd w:val="clear" w:color="auto" w:fill="FFFFFF"/>
        <w:ind w:firstLineChars="1450" w:firstLine="4640"/>
        <w:jc w:val="left"/>
        <w:rPr>
          <w:rFonts w:ascii="仿宋" w:eastAsia="仿宋" w:hAnsi="仿宋"/>
          <w:sz w:val="32"/>
          <w:szCs w:val="32"/>
        </w:rPr>
      </w:pPr>
      <w:r w:rsidRPr="00AC1C2C">
        <w:rPr>
          <w:rFonts w:ascii="仿宋" w:eastAsia="仿宋" w:hAnsi="仿宋" w:cs="Arial"/>
          <w:kern w:val="0"/>
          <w:sz w:val="32"/>
          <w:szCs w:val="32"/>
        </w:rPr>
        <w:t>二〇一〇年五月二十五日</w:t>
      </w:r>
    </w:p>
    <w:sectPr w:rsidR="00A21926" w:rsidRPr="005B4A8A" w:rsidSect="005B4A8A">
      <w:pgSz w:w="11906" w:h="16838"/>
      <w:pgMar w:top="156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586" w:rsidRDefault="00D55586" w:rsidP="00F4381E">
      <w:r>
        <w:separator/>
      </w:r>
    </w:p>
  </w:endnote>
  <w:endnote w:type="continuationSeparator" w:id="1">
    <w:p w:rsidR="00D55586" w:rsidRDefault="00D55586" w:rsidP="00F438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586" w:rsidRDefault="00D55586" w:rsidP="00F4381E">
      <w:r>
        <w:separator/>
      </w:r>
    </w:p>
  </w:footnote>
  <w:footnote w:type="continuationSeparator" w:id="1">
    <w:p w:rsidR="00D55586" w:rsidRDefault="00D55586" w:rsidP="00F438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4A8A"/>
    <w:rsid w:val="004477CF"/>
    <w:rsid w:val="00580916"/>
    <w:rsid w:val="005B4A8A"/>
    <w:rsid w:val="00720451"/>
    <w:rsid w:val="0092735F"/>
    <w:rsid w:val="00A21926"/>
    <w:rsid w:val="00B07D27"/>
    <w:rsid w:val="00D55586"/>
    <w:rsid w:val="00F43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A8A"/>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5B4A8A"/>
    <w:pPr>
      <w:ind w:leftChars="2500" w:left="100"/>
    </w:pPr>
  </w:style>
  <w:style w:type="character" w:customStyle="1" w:styleId="Char">
    <w:name w:val="日期 Char"/>
    <w:basedOn w:val="a0"/>
    <w:link w:val="a4"/>
    <w:uiPriority w:val="99"/>
    <w:semiHidden/>
    <w:rsid w:val="005B4A8A"/>
  </w:style>
  <w:style w:type="paragraph" w:styleId="a5">
    <w:name w:val="header"/>
    <w:basedOn w:val="a"/>
    <w:link w:val="Char0"/>
    <w:uiPriority w:val="99"/>
    <w:semiHidden/>
    <w:unhideWhenUsed/>
    <w:rsid w:val="00F438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4381E"/>
    <w:rPr>
      <w:sz w:val="18"/>
      <w:szCs w:val="18"/>
    </w:rPr>
  </w:style>
  <w:style w:type="paragraph" w:styleId="a6">
    <w:name w:val="footer"/>
    <w:basedOn w:val="a"/>
    <w:link w:val="Char1"/>
    <w:uiPriority w:val="99"/>
    <w:semiHidden/>
    <w:unhideWhenUsed/>
    <w:rsid w:val="00F4381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4381E"/>
    <w:rPr>
      <w:sz w:val="18"/>
      <w:szCs w:val="18"/>
    </w:rPr>
  </w:style>
</w:styles>
</file>

<file path=word/webSettings.xml><?xml version="1.0" encoding="utf-8"?>
<w:webSettings xmlns:r="http://schemas.openxmlformats.org/officeDocument/2006/relationships" xmlns:w="http://schemas.openxmlformats.org/wordprocessingml/2006/main">
  <w:divs>
    <w:div w:id="342097979">
      <w:bodyDiv w:val="1"/>
      <w:marLeft w:val="0"/>
      <w:marRight w:val="0"/>
      <w:marTop w:val="0"/>
      <w:marBottom w:val="0"/>
      <w:divBdr>
        <w:top w:val="none" w:sz="0" w:space="0" w:color="auto"/>
        <w:left w:val="none" w:sz="0" w:space="0" w:color="auto"/>
        <w:bottom w:val="none" w:sz="0" w:space="0" w:color="auto"/>
        <w:right w:val="none" w:sz="0" w:space="0" w:color="auto"/>
      </w:divBdr>
      <w:divsChild>
        <w:div w:id="458376748">
          <w:marLeft w:val="0"/>
          <w:marRight w:val="0"/>
          <w:marTop w:val="0"/>
          <w:marBottom w:val="0"/>
          <w:divBdr>
            <w:top w:val="none" w:sz="0" w:space="0" w:color="auto"/>
            <w:left w:val="none" w:sz="0" w:space="0" w:color="auto"/>
            <w:bottom w:val="none" w:sz="0" w:space="0" w:color="auto"/>
            <w:right w:val="none" w:sz="0" w:space="0" w:color="auto"/>
          </w:divBdr>
          <w:divsChild>
            <w:div w:id="702023533">
              <w:marLeft w:val="0"/>
              <w:marRight w:val="0"/>
              <w:marTop w:val="0"/>
              <w:marBottom w:val="0"/>
              <w:divBdr>
                <w:top w:val="none" w:sz="0" w:space="0" w:color="auto"/>
                <w:left w:val="none" w:sz="0" w:space="0" w:color="auto"/>
                <w:bottom w:val="none" w:sz="0" w:space="0" w:color="auto"/>
                <w:right w:val="none" w:sz="0" w:space="0" w:color="auto"/>
              </w:divBdr>
            </w:div>
            <w:div w:id="19451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6540">
      <w:bodyDiv w:val="1"/>
      <w:marLeft w:val="0"/>
      <w:marRight w:val="0"/>
      <w:marTop w:val="0"/>
      <w:marBottom w:val="0"/>
      <w:divBdr>
        <w:top w:val="none" w:sz="0" w:space="0" w:color="auto"/>
        <w:left w:val="none" w:sz="0" w:space="0" w:color="auto"/>
        <w:bottom w:val="none" w:sz="0" w:space="0" w:color="auto"/>
        <w:right w:val="none" w:sz="0" w:space="0" w:color="auto"/>
      </w:divBdr>
      <w:divsChild>
        <w:div w:id="2053727714">
          <w:marLeft w:val="0"/>
          <w:marRight w:val="0"/>
          <w:marTop w:val="0"/>
          <w:marBottom w:val="0"/>
          <w:divBdr>
            <w:top w:val="none" w:sz="0" w:space="0" w:color="auto"/>
            <w:left w:val="none" w:sz="0" w:space="0" w:color="auto"/>
            <w:bottom w:val="none" w:sz="0" w:space="0" w:color="auto"/>
            <w:right w:val="none" w:sz="0" w:space="0" w:color="auto"/>
          </w:divBdr>
        </w:div>
        <w:div w:id="977417598">
          <w:marLeft w:val="0"/>
          <w:marRight w:val="0"/>
          <w:marTop w:val="0"/>
          <w:marBottom w:val="0"/>
          <w:divBdr>
            <w:top w:val="none" w:sz="0" w:space="0" w:color="auto"/>
            <w:left w:val="none" w:sz="0" w:space="0" w:color="auto"/>
            <w:bottom w:val="none" w:sz="0" w:space="0" w:color="auto"/>
            <w:right w:val="none" w:sz="0" w:space="0" w:color="auto"/>
          </w:divBdr>
        </w:div>
        <w:div w:id="84004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0312B-4F9F-45A1-8748-227B66CD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163</Words>
  <Characters>934</Characters>
  <Application>Microsoft Office Word</Application>
  <DocSecurity>0</DocSecurity>
  <Lines>7</Lines>
  <Paragraphs>2</Paragraphs>
  <ScaleCrop>false</ScaleCrop>
  <Company>Microsoft</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2023-03-02T02:45:00Z</dcterms:created>
  <dcterms:modified xsi:type="dcterms:W3CDTF">2023-03-02T03:56:00Z</dcterms:modified>
</cp:coreProperties>
</file>